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TWO TESTS OF GENUINE FAITH:</w:t>
      </w:r>
    </w:p>
    <w:p>
      <w:pPr>
        <w:pStyle w:val="Body"/>
        <w:jc w:val="center"/>
        <w:rPr>
          <w:b w:val="1"/>
          <w:bCs w:val="1"/>
        </w:rPr>
      </w:pPr>
      <w:r>
        <w:rPr>
          <w:b w:val="1"/>
          <w:bCs w:val="1"/>
          <w:rtl w:val="0"/>
          <w:lang w:val="en-US"/>
        </w:rPr>
        <w:t xml:space="preserve">TAMING THE TONGUE + WISE CONDUCT </w:t>
      </w:r>
    </w:p>
    <w:p>
      <w:pPr>
        <w:pStyle w:val="Body"/>
        <w:jc w:val="center"/>
        <w:rPr>
          <w:b w:val="1"/>
          <w:bCs w:val="1"/>
        </w:rPr>
      </w:pPr>
      <w:r>
        <w:rPr>
          <w:b w:val="1"/>
          <w:bCs w:val="1"/>
          <w:rtl w:val="0"/>
          <w:lang w:val="en-US"/>
        </w:rPr>
        <w:t>JAMES 3</w:t>
      </w:r>
    </w:p>
    <w:p>
      <w:pPr>
        <w:pStyle w:val="Body"/>
        <w:jc w:val="center"/>
        <w:rPr>
          <w:b w:val="1"/>
          <w:bCs w:val="1"/>
        </w:rPr>
      </w:pPr>
    </w:p>
    <w:p>
      <w:pPr>
        <w:pStyle w:val="Body"/>
        <w:jc w:val="center"/>
        <w:rPr>
          <w:b w:val="1"/>
          <w:bCs w:val="1"/>
        </w:rPr>
      </w:pPr>
    </w:p>
    <w:p>
      <w:pPr>
        <w:pStyle w:val="Body"/>
        <w:ind w:left="540" w:hanging="540"/>
        <w:jc w:val="left"/>
        <w:rPr>
          <w:b w:val="1"/>
          <w:bCs w:val="1"/>
        </w:rPr>
      </w:pPr>
      <w:r>
        <w:rPr>
          <w:b w:val="1"/>
          <w:bCs w:val="1"/>
          <w:rtl w:val="0"/>
          <w:lang w:val="en-US"/>
        </w:rPr>
        <w:t>I.</w:t>
        <w:tab/>
        <w:t>Genuine faith produces a controlled tongue. (James 3:1-12)</w:t>
      </w:r>
    </w:p>
    <w:p>
      <w:pPr>
        <w:pStyle w:val="Body"/>
        <w:tabs>
          <w:tab w:val="left" w:pos="900"/>
        </w:tabs>
        <w:ind w:left="630" w:hanging="540"/>
        <w:jc w:val="left"/>
      </w:pPr>
      <w:r>
        <w:rPr>
          <w:rtl w:val="0"/>
        </w:rPr>
        <w:tab/>
        <w:t xml:space="preserve">A.  Words matter! (Gen. 1) </w:t>
      </w:r>
    </w:p>
    <w:p>
      <w:pPr>
        <w:pStyle w:val="Body"/>
        <w:ind w:left="990" w:hanging="990"/>
        <w:jc w:val="left"/>
      </w:pP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r>
        <w:tab/>
      </w:r>
    </w:p>
    <w:p>
      <w:pPr>
        <w:pStyle w:val="Body"/>
        <w:tabs>
          <w:tab w:val="left" w:pos="630"/>
        </w:tabs>
        <w:ind w:left="990" w:hanging="990"/>
        <w:jc w:val="left"/>
      </w:pPr>
      <w:r>
        <w:rPr>
          <w:rtl w:val="0"/>
        </w:rPr>
        <w:tab/>
        <w:t xml:space="preserve">B. </w:t>
        <w:tab/>
        <w:t>Teachers beware (James 3:1-2a)</w:t>
      </w: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r>
        <w:rPr>
          <w:rtl w:val="0"/>
        </w:rPr>
        <w:tab/>
        <w:t xml:space="preserve">C. </w:t>
        <w:tab/>
        <w:t>Sins of speech</w:t>
      </w:r>
      <w:r>
        <w:rPr>
          <w:rtl w:val="0"/>
          <w:lang w:val="en-US"/>
        </w:rPr>
        <w:t xml:space="preserve">— </w:t>
      </w:r>
      <w:r>
        <w:rPr>
          <w:rtl w:val="0"/>
          <w:lang w:val="en-US"/>
        </w:rPr>
        <w:t>Adam and Isaiah (</w:t>
      </w:r>
      <w:r>
        <w:rPr>
          <w:rtl w:val="0"/>
          <w:lang w:val="en-US"/>
        </w:rPr>
        <w:t>James 3:</w:t>
      </w:r>
      <w:r>
        <w:rPr>
          <w:rtl w:val="0"/>
          <w:lang w:val="en-US"/>
        </w:rPr>
        <w:t xml:space="preserve">2b) </w:t>
      </w: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r>
        <w:rPr>
          <w:rtl w:val="0"/>
        </w:rPr>
        <w:tab/>
        <w:t xml:space="preserve">D.  Control your tongue, control your whole self. (James 3:3-5a) </w:t>
      </w: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r>
        <w:rPr>
          <w:rtl w:val="0"/>
        </w:rPr>
        <w:tab/>
        <w:t xml:space="preserve">E. </w:t>
        <w:tab/>
        <w:t xml:space="preserve">Tongue as fire (James 3:5-10) </w:t>
      </w: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p>
    <w:p>
      <w:pPr>
        <w:pStyle w:val="Body"/>
        <w:tabs>
          <w:tab w:val="left" w:pos="630"/>
        </w:tabs>
        <w:ind w:left="990" w:hanging="990"/>
        <w:jc w:val="left"/>
      </w:pPr>
      <w:r>
        <w:rPr>
          <w:rtl w:val="0"/>
        </w:rPr>
        <w:tab/>
        <w:t xml:space="preserve">F.  </w:t>
        <w:tab/>
        <w:t xml:space="preserve">The sin of inconsistency  (James 3:10-12) </w:t>
      </w:r>
    </w:p>
    <w:p>
      <w:pPr>
        <w:pStyle w:val="Body"/>
        <w:tabs>
          <w:tab w:val="left" w:pos="630"/>
        </w:tabs>
        <w:ind w:left="990" w:hanging="990"/>
        <w:jc w:val="left"/>
      </w:pPr>
      <w:r>
        <w:tab/>
        <w:tab/>
      </w:r>
    </w:p>
    <w:p>
      <w:pPr>
        <w:pStyle w:val="Body"/>
        <w:tabs>
          <w:tab w:val="left" w:pos="630"/>
        </w:tabs>
        <w:ind w:left="990" w:hanging="990"/>
        <w:jc w:val="left"/>
      </w:pPr>
    </w:p>
    <w:p>
      <w:pPr>
        <w:pStyle w:val="Body"/>
        <w:tabs>
          <w:tab w:val="left" w:pos="630"/>
        </w:tabs>
        <w:ind w:left="990" w:hanging="990"/>
        <w:jc w:val="left"/>
        <w:rPr>
          <w:b w:val="1"/>
          <w:bCs w:val="1"/>
        </w:rPr>
      </w:pPr>
      <w:r>
        <w:rPr>
          <w:b w:val="1"/>
          <w:bCs w:val="1"/>
          <w:rtl w:val="0"/>
          <w:lang w:val="en-US"/>
        </w:rPr>
        <w:t>II.</w:t>
        <w:tab/>
        <w:t>Genuine faith produces wise conduct. (James 3:13-18)</w:t>
      </w:r>
    </w:p>
    <w:p>
      <w:pPr>
        <w:pStyle w:val="Body"/>
        <w:tabs>
          <w:tab w:val="left" w:pos="630"/>
        </w:tabs>
        <w:ind w:left="990" w:hanging="990"/>
        <w:jc w:val="left"/>
        <w:rPr>
          <w:b w:val="0"/>
          <w:bCs w:val="0"/>
        </w:rPr>
      </w:pPr>
      <w:r>
        <w:rPr>
          <w:b w:val="1"/>
          <w:bCs w:val="1"/>
        </w:rPr>
        <w:tab/>
      </w:r>
      <w:r>
        <w:rPr>
          <w:b w:val="0"/>
          <w:bCs w:val="0"/>
          <w:rtl w:val="0"/>
          <w:lang w:val="en-US"/>
        </w:rPr>
        <w:t xml:space="preserve">A. </w:t>
        <w:tab/>
        <w:t xml:space="preserve">Ask for wisdom and you shall receive.   (James 1:5) </w:t>
      </w:r>
    </w:p>
    <w:p>
      <w:pPr>
        <w:pStyle w:val="Body"/>
        <w:tabs>
          <w:tab w:val="left" w:pos="630"/>
        </w:tabs>
        <w:ind w:left="990" w:hanging="990"/>
        <w:jc w:val="left"/>
        <w:rPr>
          <w:b w:val="0"/>
          <w:bCs w:val="0"/>
        </w:rPr>
      </w:pPr>
    </w:p>
    <w:p>
      <w:pPr>
        <w:pStyle w:val="Body"/>
        <w:tabs>
          <w:tab w:val="left" w:pos="630"/>
        </w:tabs>
        <w:ind w:left="990" w:hanging="990"/>
        <w:jc w:val="left"/>
        <w:rPr>
          <w:b w:val="0"/>
          <w:bCs w:val="0"/>
        </w:rPr>
      </w:pPr>
    </w:p>
    <w:p>
      <w:pPr>
        <w:pStyle w:val="Body"/>
        <w:tabs>
          <w:tab w:val="left" w:pos="630"/>
        </w:tabs>
        <w:ind w:left="990" w:hanging="990"/>
        <w:jc w:val="left"/>
        <w:rPr>
          <w:b w:val="0"/>
          <w:bCs w:val="0"/>
        </w:rPr>
      </w:pPr>
    </w:p>
    <w:p>
      <w:pPr>
        <w:pStyle w:val="Body"/>
        <w:tabs>
          <w:tab w:val="left" w:pos="630"/>
        </w:tabs>
        <w:ind w:left="990" w:hanging="990"/>
        <w:jc w:val="left"/>
        <w:rPr>
          <w:b w:val="0"/>
          <w:bCs w:val="0"/>
        </w:rPr>
      </w:pPr>
      <w:r>
        <w:rPr>
          <w:b w:val="0"/>
          <w:bCs w:val="0"/>
          <w:rtl w:val="0"/>
        </w:rPr>
        <w:tab/>
        <w:t xml:space="preserve">B. </w:t>
        <w:tab/>
        <w:t>Solomon</w:t>
      </w:r>
      <w:r>
        <w:rPr>
          <w:b w:val="0"/>
          <w:bCs w:val="0"/>
          <w:rtl w:val="0"/>
          <w:lang w:val="en-US"/>
        </w:rPr>
        <w:t>’</w:t>
      </w:r>
      <w:r>
        <w:rPr>
          <w:b w:val="0"/>
          <w:bCs w:val="0"/>
          <w:rtl w:val="0"/>
          <w:lang w:val="en-US"/>
        </w:rPr>
        <w:t xml:space="preserve">s wisdom (1 Kings 3) </w:t>
      </w:r>
    </w:p>
    <w:p>
      <w:pPr>
        <w:pStyle w:val="Body"/>
        <w:tabs>
          <w:tab w:val="left" w:pos="630"/>
        </w:tabs>
        <w:ind w:left="990" w:hanging="990"/>
        <w:jc w:val="left"/>
        <w:rPr>
          <w:b w:val="0"/>
          <w:bCs w:val="0"/>
        </w:rPr>
      </w:pPr>
    </w:p>
    <w:p>
      <w:pPr>
        <w:pStyle w:val="Body"/>
        <w:tabs>
          <w:tab w:val="left" w:pos="630"/>
        </w:tabs>
        <w:ind w:left="990" w:hanging="990"/>
        <w:jc w:val="left"/>
        <w:rPr>
          <w:b w:val="0"/>
          <w:bCs w:val="0"/>
        </w:rPr>
      </w:pPr>
    </w:p>
    <w:p>
      <w:pPr>
        <w:pStyle w:val="Body"/>
        <w:tabs>
          <w:tab w:val="left" w:pos="630"/>
        </w:tabs>
        <w:ind w:left="990" w:hanging="990"/>
        <w:jc w:val="left"/>
        <w:rPr>
          <w:b w:val="0"/>
          <w:bCs w:val="0"/>
        </w:rPr>
      </w:pPr>
    </w:p>
    <w:p>
      <w:pPr>
        <w:pStyle w:val="Body"/>
        <w:tabs>
          <w:tab w:val="left" w:pos="630"/>
        </w:tabs>
        <w:ind w:left="990" w:hanging="990"/>
        <w:jc w:val="left"/>
        <w:rPr>
          <w:b w:val="0"/>
          <w:bCs w:val="0"/>
        </w:rPr>
      </w:pPr>
      <w:r>
        <w:rPr>
          <w:b w:val="0"/>
          <w:bCs w:val="0"/>
          <w:rtl w:val="0"/>
        </w:rPr>
        <w:tab/>
        <w:t>C.</w:t>
        <w:tab/>
        <w:t>Wisdom from above vs. wisdom of man (James 3:13-16)</w:t>
      </w:r>
    </w:p>
    <w:p>
      <w:pPr>
        <w:pStyle w:val="Body"/>
        <w:tabs>
          <w:tab w:val="left" w:pos="630"/>
        </w:tabs>
        <w:ind w:left="990" w:hanging="990"/>
        <w:jc w:val="left"/>
        <w:rPr>
          <w:b w:val="0"/>
          <w:bCs w:val="0"/>
        </w:rPr>
      </w:pPr>
    </w:p>
    <w:p>
      <w:pPr>
        <w:pStyle w:val="Body"/>
        <w:tabs>
          <w:tab w:val="left" w:pos="630"/>
        </w:tabs>
        <w:ind w:left="990" w:hanging="990"/>
        <w:jc w:val="left"/>
        <w:rPr>
          <w:b w:val="0"/>
          <w:bCs w:val="0"/>
        </w:rPr>
      </w:pPr>
    </w:p>
    <w:p>
      <w:pPr>
        <w:pStyle w:val="Body"/>
        <w:tabs>
          <w:tab w:val="left" w:pos="630"/>
        </w:tabs>
        <w:ind w:left="990" w:hanging="990"/>
        <w:jc w:val="left"/>
        <w:rPr>
          <w:b w:val="0"/>
          <w:bCs w:val="0"/>
        </w:rPr>
      </w:pPr>
    </w:p>
    <w:p>
      <w:pPr>
        <w:pStyle w:val="Body"/>
        <w:tabs>
          <w:tab w:val="left" w:pos="630"/>
        </w:tabs>
        <w:ind w:left="990" w:hanging="990"/>
        <w:jc w:val="left"/>
      </w:pPr>
      <w:r>
        <w:rPr>
          <w:b w:val="0"/>
          <w:bCs w:val="0"/>
          <w:rtl w:val="0"/>
        </w:rPr>
        <w:tab/>
        <w:t>D.  Virtues of human wisdom (James 3:17-18)</w:t>
      </w:r>
      <w:r>
        <w:rPr>
          <w:rFonts w:ascii="Arial Unicode MS" w:cs="Arial Unicode MS" w:hAnsi="Arial Unicode MS" w:eastAsia="Arial Unicode MS"/>
          <w:b w:val="0"/>
          <w:bCs w:val="0"/>
          <w:i w:val="0"/>
          <w:iCs w:val="0"/>
        </w:rPr>
        <w:br w:type="page"/>
      </w:r>
    </w:p>
    <w:p>
      <w:pPr>
        <w:pStyle w:val="Body"/>
        <w:jc w:val="left"/>
        <w:rPr>
          <w:b w:val="0"/>
          <w:bCs w:val="0"/>
          <w:u w:val="none"/>
        </w:rPr>
      </w:pPr>
      <w:r>
        <w:rPr>
          <w:b w:val="1"/>
          <w:bCs w:val="1"/>
          <w:u w:val="none"/>
          <w:rtl w:val="0"/>
          <w:lang w:val="en-US"/>
        </w:rPr>
        <w:t xml:space="preserve">Excerpts from </w:t>
      </w:r>
      <w:r>
        <w:rPr>
          <w:b w:val="1"/>
          <w:bCs w:val="1"/>
          <w:i w:val="1"/>
          <w:iCs w:val="1"/>
          <w:u w:val="none"/>
          <w:rtl w:val="0"/>
          <w:lang w:val="en-US"/>
        </w:rPr>
        <w:t>God's Wisdom for Navigating Life: A Year of Daily Devotions in the Book of Proverbs</w:t>
      </w:r>
      <w:r>
        <w:rPr>
          <w:b w:val="1"/>
          <w:bCs w:val="1"/>
          <w:i w:val="1"/>
          <w:iCs w:val="1"/>
          <w:u w:val="none"/>
          <w:rtl w:val="0"/>
          <w:lang w:val="en-US"/>
        </w:rPr>
        <w:t xml:space="preserve"> </w:t>
      </w:r>
      <w:r>
        <w:rPr>
          <w:b w:val="1"/>
          <w:bCs w:val="1"/>
          <w:u w:val="none"/>
          <w:rtl w:val="0"/>
          <w:lang w:val="en-US"/>
        </w:rPr>
        <w:t>(Timothy Keller and Kathy Keller, 2017), pp. 194-195</w:t>
      </w:r>
    </w:p>
    <w:p>
      <w:pPr>
        <w:pStyle w:val="Body"/>
        <w:jc w:val="left"/>
        <w:rPr>
          <w:b w:val="0"/>
          <w:bCs w:val="0"/>
          <w:u w:val="none"/>
        </w:rPr>
      </w:pPr>
    </w:p>
    <w:p>
      <w:pPr>
        <w:pStyle w:val="Body"/>
        <w:jc w:val="left"/>
        <w:rPr>
          <w:b w:val="0"/>
          <w:bCs w:val="0"/>
          <w:u w:val="none"/>
        </w:rPr>
      </w:pPr>
      <w:r>
        <w:rPr>
          <w:b w:val="0"/>
          <w:bCs w:val="0"/>
          <w:u w:val="none"/>
          <w:rtl w:val="0"/>
          <w:lang w:val="en-US"/>
        </w:rPr>
        <w:t>“</w:t>
      </w:r>
      <w:r>
        <w:rPr>
          <w:b w:val="0"/>
          <w:bCs w:val="0"/>
          <w:u w:val="none"/>
          <w:rtl w:val="0"/>
          <w:lang w:val="en-US"/>
        </w:rPr>
        <w:t>A gossip betrays a confidence, but a trustworthy person keeps a secret.</w:t>
      </w:r>
      <w:r>
        <w:rPr>
          <w:b w:val="0"/>
          <w:bCs w:val="0"/>
          <w:u w:val="none"/>
          <w:rtl w:val="0"/>
          <w:lang w:val="en-US"/>
        </w:rPr>
        <w:t xml:space="preserve">” </w:t>
      </w:r>
      <w:r>
        <w:rPr>
          <w:b w:val="0"/>
          <w:bCs w:val="0"/>
          <w:u w:val="none"/>
          <w:rtl w:val="0"/>
          <w:lang w:val="en-US"/>
        </w:rPr>
        <w:t xml:space="preserve">(Proverbs 11:13) </w:t>
      </w:r>
    </w:p>
    <w:p>
      <w:pPr>
        <w:pStyle w:val="Body"/>
        <w:jc w:val="left"/>
        <w:rPr>
          <w:b w:val="0"/>
          <w:bCs w:val="0"/>
          <w:u w:val="none"/>
        </w:rPr>
      </w:pPr>
    </w:p>
    <w:p>
      <w:pPr>
        <w:pStyle w:val="Body"/>
        <w:jc w:val="left"/>
        <w:rPr>
          <w:b w:val="0"/>
          <w:bCs w:val="0"/>
          <w:u w:val="none"/>
        </w:rPr>
      </w:pPr>
      <w:r>
        <w:rPr>
          <w:b w:val="0"/>
          <w:bCs w:val="0"/>
          <w:u w:val="none"/>
          <w:rtl w:val="0"/>
          <w:lang w:val="en-US"/>
        </w:rPr>
        <w:t>“</w:t>
      </w:r>
      <w:r>
        <w:rPr>
          <w:b w:val="0"/>
          <w:bCs w:val="0"/>
          <w:u w:val="none"/>
          <w:rtl w:val="0"/>
          <w:lang w:val="en-US"/>
        </w:rPr>
        <w:t xml:space="preserve">To be </w:t>
      </w:r>
      <w:r>
        <w:rPr>
          <w:b w:val="0"/>
          <w:bCs w:val="0"/>
          <w:i w:val="1"/>
          <w:iCs w:val="1"/>
          <w:u w:val="none"/>
          <w:rtl w:val="0"/>
          <w:lang w:val="en-US"/>
        </w:rPr>
        <w:t>gossip</w:t>
      </w:r>
      <w:r>
        <w:rPr>
          <w:b w:val="0"/>
          <w:bCs w:val="0"/>
          <w:u w:val="none"/>
          <w:rtl w:val="0"/>
          <w:lang w:val="en-US"/>
        </w:rPr>
        <w:t xml:space="preserve"> a statement does not have to be false. It can be true information about someone that should have been kept in </w:t>
      </w:r>
      <w:r>
        <w:rPr>
          <w:b w:val="0"/>
          <w:bCs w:val="0"/>
          <w:i w:val="1"/>
          <w:iCs w:val="1"/>
          <w:u w:val="none"/>
          <w:rtl w:val="0"/>
          <w:lang w:val="en-US"/>
        </w:rPr>
        <w:t>confidence</w:t>
      </w:r>
      <w:r>
        <w:rPr>
          <w:b w:val="0"/>
          <w:bCs w:val="0"/>
          <w:u w:val="none"/>
          <w:rtl w:val="0"/>
          <w:lang w:val="en-US"/>
        </w:rPr>
        <w:t xml:space="preserve">.  Gossip then is negative information that may or may not be true, designed to make the speaker and the hearer feel superior to the object of the gossip.  James 4:11 says, </w:t>
      </w:r>
      <w:r>
        <w:rPr>
          <w:b w:val="0"/>
          <w:bCs w:val="0"/>
          <w:u w:val="none"/>
          <w:rtl w:val="0"/>
          <w:lang w:val="en-US"/>
        </w:rPr>
        <w:t>“</w:t>
      </w:r>
      <w:r>
        <w:rPr>
          <w:b w:val="0"/>
          <w:bCs w:val="0"/>
          <w:u w:val="none"/>
          <w:rtl w:val="0"/>
          <w:lang w:val="en-US"/>
        </w:rPr>
        <w:t>Brothers and sisters, do not slander one another.</w:t>
      </w:r>
      <w:r>
        <w:rPr>
          <w:b w:val="0"/>
          <w:bCs w:val="0"/>
          <w:u w:val="none"/>
          <w:rtl w:val="0"/>
          <w:lang w:val="en-US"/>
        </w:rPr>
        <w:t xml:space="preserve">” </w:t>
      </w:r>
      <w:r>
        <w:rPr>
          <w:b w:val="0"/>
          <w:bCs w:val="0"/>
          <w:u w:val="none"/>
          <w:rtl w:val="0"/>
          <w:lang w:val="en-US"/>
        </w:rPr>
        <w:t xml:space="preserve">The verb </w:t>
      </w:r>
      <w:r>
        <w:rPr>
          <w:b w:val="0"/>
          <w:bCs w:val="0"/>
          <w:u w:val="none"/>
          <w:rtl w:val="0"/>
          <w:lang w:val="en-US"/>
        </w:rPr>
        <w:t>“</w:t>
      </w:r>
      <w:r>
        <w:rPr>
          <w:b w:val="0"/>
          <w:bCs w:val="0"/>
          <w:u w:val="none"/>
          <w:rtl w:val="0"/>
          <w:lang w:val="en-US"/>
        </w:rPr>
        <w:t>slander</w:t>
      </w:r>
      <w:r>
        <w:rPr>
          <w:b w:val="0"/>
          <w:bCs w:val="0"/>
          <w:u w:val="none"/>
          <w:rtl w:val="0"/>
          <w:lang w:val="en-US"/>
        </w:rPr>
        <w:t xml:space="preserve">” </w:t>
      </w:r>
      <w:r>
        <w:rPr>
          <w:b w:val="0"/>
          <w:bCs w:val="0"/>
          <w:u w:val="none"/>
          <w:rtl w:val="0"/>
          <w:lang w:val="en-US"/>
        </w:rPr>
        <w:t xml:space="preserve">here simply means to </w:t>
      </w:r>
      <w:r>
        <w:rPr>
          <w:b w:val="0"/>
          <w:bCs w:val="0"/>
          <w:u w:val="none"/>
          <w:rtl w:val="0"/>
          <w:lang w:val="en-US"/>
        </w:rPr>
        <w:t>“</w:t>
      </w:r>
      <w:r>
        <w:rPr>
          <w:b w:val="0"/>
          <w:bCs w:val="0"/>
          <w:u w:val="none"/>
          <w:rtl w:val="0"/>
          <w:lang w:val="en-US"/>
        </w:rPr>
        <w:t>speak against.</w:t>
      </w:r>
      <w:r>
        <w:rPr>
          <w:b w:val="0"/>
          <w:bCs w:val="0"/>
          <w:u w:val="none"/>
          <w:rtl w:val="0"/>
          <w:lang w:val="en-US"/>
        </w:rPr>
        <w:t xml:space="preserve">”  </w:t>
      </w:r>
      <w:r>
        <w:rPr>
          <w:b w:val="0"/>
          <w:bCs w:val="0"/>
          <w:u w:val="none"/>
          <w:rtl w:val="0"/>
          <w:lang w:val="en-US"/>
        </w:rPr>
        <w:t xml:space="preserve">It is not necessarily a false report, just an </w:t>
      </w:r>
      <w:r>
        <w:rPr>
          <w:b w:val="0"/>
          <w:bCs w:val="0"/>
          <w:u w:val="none"/>
          <w:rtl w:val="0"/>
          <w:lang w:val="en-US"/>
        </w:rPr>
        <w:t>“</w:t>
      </w:r>
      <w:r>
        <w:rPr>
          <w:b w:val="0"/>
          <w:bCs w:val="0"/>
          <w:u w:val="none"/>
          <w:rtl w:val="0"/>
          <w:lang w:val="en-US"/>
        </w:rPr>
        <w:t>against-report</w:t>
      </w:r>
      <w:r>
        <w:rPr>
          <w:b w:val="0"/>
          <w:bCs w:val="0"/>
          <w:u w:val="none"/>
          <w:rtl w:val="0"/>
          <w:lang w:val="en-US"/>
        </w:rPr>
        <w:t>”—</w:t>
      </w:r>
      <w:r>
        <w:rPr>
          <w:b w:val="0"/>
          <w:bCs w:val="0"/>
          <w:u w:val="none"/>
          <w:rtl w:val="0"/>
          <w:lang w:val="en-US"/>
        </w:rPr>
        <w:t>one that undermines the listener</w:t>
      </w:r>
      <w:r>
        <w:rPr>
          <w:b w:val="0"/>
          <w:bCs w:val="0"/>
          <w:u w:val="none"/>
          <w:rtl w:val="0"/>
          <w:lang w:val="en-US"/>
        </w:rPr>
        <w:t>’</w:t>
      </w:r>
      <w:r>
        <w:rPr>
          <w:b w:val="0"/>
          <w:bCs w:val="0"/>
          <w:u w:val="none"/>
          <w:rtl w:val="0"/>
          <w:lang w:val="en-US"/>
        </w:rPr>
        <w:t>s respect and love for the person being spoken about.  Proper evaluation is gentle, guarded, well meant, and always reveals the speakers</w:t>
      </w:r>
      <w:r>
        <w:rPr>
          <w:b w:val="0"/>
          <w:bCs w:val="0"/>
          <w:u w:val="none"/>
          <w:rtl w:val="0"/>
          <w:lang w:val="en-US"/>
        </w:rPr>
        <w:t xml:space="preserve">’ </w:t>
      </w:r>
      <w:r>
        <w:rPr>
          <w:b w:val="0"/>
          <w:bCs w:val="0"/>
          <w:u w:val="none"/>
          <w:rtl w:val="0"/>
          <w:lang w:val="en-US"/>
        </w:rPr>
        <w:t xml:space="preserve">belief that they share the frailty, humanity, and sinful nature of the one being critiqued. It always shows a profound awareness of your own sin. </w:t>
      </w:r>
      <w:r>
        <w:rPr>
          <w:b w:val="0"/>
          <w:bCs w:val="0"/>
          <w:u w:val="none"/>
          <w:rtl w:val="0"/>
          <w:lang w:val="en-US"/>
        </w:rPr>
        <w:t>…</w:t>
      </w:r>
      <w:r>
        <w:rPr>
          <w:b w:val="0"/>
          <w:bCs w:val="0"/>
          <w:u w:val="none"/>
          <w:rtl w:val="0"/>
          <w:lang w:val="en-US"/>
        </w:rPr>
        <w:t>..Because the human heart is driven by self-justification, gossip is almost irresistible. (Prov. 18:8). Because it is highly contagious, the wise quarantine it by not repeating it and by avoiding the company of tale bearers.  Gossip is listed in Romans 1:29 as one of the sins of a people or person who has chosen to worship idols rather than God.  It is no minor thing.</w:t>
      </w:r>
      <w:r>
        <w:rPr>
          <w:b w:val="0"/>
          <w:bCs w:val="0"/>
          <w:u w:val="none"/>
          <w:rtl w:val="0"/>
          <w:lang w:val="en-US"/>
        </w:rPr>
        <w:t xml:space="preserve">”  </w:t>
      </w:r>
    </w:p>
    <w:p>
      <w:pPr>
        <w:pStyle w:val="Body"/>
        <w:jc w:val="left"/>
        <w:rPr>
          <w:b w:val="0"/>
          <w:bCs w:val="0"/>
          <w:u w:val="none"/>
        </w:rPr>
      </w:pPr>
    </w:p>
    <w:p>
      <w:pPr>
        <w:pStyle w:val="Body"/>
        <w:ind w:left="630" w:right="720" w:firstLine="0"/>
        <w:jc w:val="left"/>
        <w:rPr>
          <w:b w:val="0"/>
          <w:bCs w:val="0"/>
          <w:u w:val="none"/>
        </w:rPr>
      </w:pPr>
      <w:r>
        <w:rPr>
          <w:b w:val="0"/>
          <w:bCs w:val="0"/>
          <w:u w:val="none"/>
          <w:rtl w:val="0"/>
          <w:lang w:val="en-US"/>
        </w:rPr>
        <w:t>A perverse person stirs up conflict, and a gossip separates close friends</w:t>
      </w:r>
      <w:r>
        <w:rPr>
          <w:b w:val="0"/>
          <w:bCs w:val="0"/>
          <w:u w:val="none"/>
          <w:rtl w:val="0"/>
          <w:lang w:val="en-US"/>
        </w:rPr>
        <w:t>…</w:t>
      </w:r>
      <w:r>
        <w:rPr>
          <w:b w:val="0"/>
          <w:bCs w:val="0"/>
          <w:u w:val="none"/>
          <w:rtl w:val="0"/>
          <w:lang w:val="en-US"/>
        </w:rPr>
        <w:t xml:space="preserve">.A gossip betrays a confidence; so avoid anyone who talks too much. (Prov. 20:19). Without wood a fire goes out; without a gossip a quarrel dies down.(Prov. 16:28; 26:20). </w:t>
      </w:r>
    </w:p>
    <w:p>
      <w:pPr>
        <w:pStyle w:val="Body"/>
        <w:ind w:left="630" w:right="720" w:firstLine="0"/>
        <w:jc w:val="left"/>
        <w:rPr>
          <w:b w:val="0"/>
          <w:bCs w:val="0"/>
          <w:u w:val="none"/>
        </w:rPr>
      </w:pPr>
    </w:p>
    <w:p>
      <w:pPr>
        <w:pStyle w:val="Body"/>
        <w:jc w:val="left"/>
        <w:rPr>
          <w:b w:val="0"/>
          <w:bCs w:val="0"/>
          <w:u w:val="none"/>
        </w:rPr>
      </w:pPr>
      <w:r>
        <w:rPr>
          <w:b w:val="0"/>
          <w:bCs w:val="0"/>
          <w:u w:val="none"/>
          <w:rtl w:val="0"/>
          <w:lang w:val="en-US"/>
        </w:rPr>
        <w:t>“</w:t>
      </w:r>
      <w:r>
        <w:rPr>
          <w:b w:val="0"/>
          <w:bCs w:val="0"/>
          <w:u w:val="none"/>
          <w:rtl w:val="0"/>
          <w:lang w:val="en-US"/>
        </w:rPr>
        <w:t>Gossip is devastating to relationships. It separates close friends when the kind of intimate information that close friends know about one another is shared with others</w:t>
      </w:r>
      <w:r>
        <w:rPr>
          <w:b w:val="0"/>
          <w:bCs w:val="0"/>
          <w:u w:val="none"/>
          <w:rtl w:val="0"/>
          <w:lang w:val="en-US"/>
        </w:rPr>
        <w:t>…</w:t>
      </w:r>
      <w:r>
        <w:rPr>
          <w:b w:val="0"/>
          <w:bCs w:val="0"/>
          <w:u w:val="none"/>
          <w:rtl w:val="0"/>
          <w:lang w:val="en-US"/>
        </w:rPr>
        <w:t>.Gossip also keeps quarrels going within communities.  When two people are at odds, they can speak to each other directly and make things right. Gossip complicates that.  John might be trying to reconcile with Tom, but he won</w:t>
      </w:r>
      <w:r>
        <w:rPr>
          <w:b w:val="0"/>
          <w:bCs w:val="0"/>
          <w:u w:val="none"/>
          <w:rtl w:val="0"/>
          <w:lang w:val="en-US"/>
        </w:rPr>
        <w:t>’</w:t>
      </w:r>
      <w:r>
        <w:rPr>
          <w:b w:val="0"/>
          <w:bCs w:val="0"/>
          <w:u w:val="none"/>
          <w:rtl w:val="0"/>
          <w:lang w:val="en-US"/>
        </w:rPr>
        <w:t>t be able to do it if John</w:t>
      </w:r>
      <w:r>
        <w:rPr>
          <w:b w:val="0"/>
          <w:bCs w:val="0"/>
          <w:u w:val="none"/>
          <w:rtl w:val="0"/>
          <w:lang w:val="en-US"/>
        </w:rPr>
        <w:t>’</w:t>
      </w:r>
      <w:r>
        <w:rPr>
          <w:b w:val="0"/>
          <w:bCs w:val="0"/>
          <w:u w:val="none"/>
          <w:rtl w:val="0"/>
          <w:lang w:val="en-US"/>
        </w:rPr>
        <w:t>s friends also keep gossiping against Tom, thereby inflaming Tom</w:t>
      </w:r>
      <w:r>
        <w:rPr>
          <w:b w:val="0"/>
          <w:bCs w:val="0"/>
          <w:u w:val="none"/>
          <w:rtl w:val="0"/>
          <w:lang w:val="en-US"/>
        </w:rPr>
        <w:t>’</w:t>
      </w:r>
      <w:r>
        <w:rPr>
          <w:b w:val="0"/>
          <w:bCs w:val="0"/>
          <w:u w:val="none"/>
          <w:rtl w:val="0"/>
          <w:lang w:val="en-US"/>
        </w:rPr>
        <w:t>s friends, who in turn slander John.  It is much harder to reconcile large groups of people to one another when they are talking about something in which they are not directly involved.  Gossip is like cancer to the body of Christ.</w:t>
      </w:r>
      <w:r>
        <w:rPr>
          <w:b w:val="0"/>
          <w:bCs w:val="0"/>
          <w:u w:val="none"/>
          <w:rtl w:val="0"/>
          <w:lang w:val="en-US"/>
        </w:rPr>
        <w:t>”</w:t>
      </w:r>
    </w:p>
    <w:p>
      <w:pPr>
        <w:pStyle w:val="Body"/>
        <w:jc w:val="left"/>
        <w:rPr>
          <w:b w:val="0"/>
          <w:bCs w:val="0"/>
          <w:u w:val="none"/>
        </w:rPr>
      </w:pPr>
    </w:p>
    <w:p>
      <w:pPr>
        <w:pStyle w:val="Body"/>
        <w:jc w:val="left"/>
      </w:pPr>
      <w:r>
        <w:rPr>
          <w:b w:val="0"/>
          <w:bCs w:val="0"/>
          <w:i w:val="1"/>
          <w:iCs w:val="1"/>
          <w:u w:val="none"/>
          <w:rtl w:val="0"/>
          <w:lang w:val="en-US"/>
        </w:rPr>
        <w:t>Prayer</w:t>
      </w:r>
      <w:r>
        <w:rPr>
          <w:b w:val="0"/>
          <w:bCs w:val="0"/>
          <w:u w:val="none"/>
          <w:rtl w:val="0"/>
          <w:lang w:val="en-US"/>
        </w:rPr>
        <w:t xml:space="preserve">:  </w:t>
      </w:r>
      <w:r>
        <w:rPr>
          <w:b w:val="0"/>
          <w:bCs w:val="0"/>
          <w:u w:val="none"/>
          <w:rtl w:val="0"/>
          <w:lang w:val="en-US"/>
        </w:rPr>
        <w:t>“</w:t>
      </w:r>
      <w:r>
        <w:rPr>
          <w:b w:val="0"/>
          <w:bCs w:val="0"/>
          <w:u w:val="none"/>
          <w:rtl w:val="0"/>
          <w:lang w:val="en-US"/>
        </w:rPr>
        <w:t>Lord, how deceptive gossip is</w:t>
      </w:r>
      <w:r>
        <w:rPr>
          <w:b w:val="0"/>
          <w:bCs w:val="0"/>
          <w:u w:val="none"/>
          <w:rtl w:val="0"/>
          <w:lang w:val="en-US"/>
        </w:rPr>
        <w:t>—</w:t>
      </w:r>
      <w:r>
        <w:rPr>
          <w:b w:val="0"/>
          <w:bCs w:val="0"/>
          <w:u w:val="none"/>
          <w:rtl w:val="0"/>
          <w:lang w:val="en-US"/>
        </w:rPr>
        <w:t>to the gossiper!  I want to warn, I want sympathy and to sympathize, I want a good laugh, and these are all excuses I use to hurt other people</w:t>
      </w:r>
      <w:r>
        <w:rPr>
          <w:b w:val="0"/>
          <w:bCs w:val="0"/>
          <w:u w:val="none"/>
          <w:rtl w:val="0"/>
          <w:lang w:val="en-US"/>
        </w:rPr>
        <w:t>’</w:t>
      </w:r>
      <w:r>
        <w:rPr>
          <w:b w:val="0"/>
          <w:bCs w:val="0"/>
          <w:u w:val="none"/>
          <w:rtl w:val="0"/>
          <w:lang w:val="en-US"/>
        </w:rPr>
        <w:t>s reputations.  Help me recognize gossip when I am doing it (or hearing it) so I can turn from it.  Amen.</w:t>
      </w:r>
      <w:r>
        <w:rPr>
          <w:b w:val="0"/>
          <w:bCs w:val="0"/>
          <w:u w:val="none"/>
          <w:rtl w:val="0"/>
          <w:lang w:val="en-US"/>
        </w:rPr>
        <w:t xml:space="preserve">”  </w:t>
      </w:r>
      <w:r>
        <w:rPr>
          <w:b w:val="0"/>
          <w:bCs w:val="0"/>
          <w:u w:val="single"/>
        </w:rPr>
      </w:r>
    </w:p>
    <w:sectPr>
      <w:headerReference w:type="default" r:id="rId4"/>
      <w:footerReference w:type="default" r:id="rId5"/>
      <w:pgSz w:w="12240" w:h="15840" w:orient="portrait"/>
      <w:pgMar w:top="1080" w:right="1440" w:bottom="108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